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541CF" w14:textId="1575FFD2" w:rsidR="006565D3" w:rsidRPr="007A2931" w:rsidRDefault="000C4FAC" w:rsidP="008D4B4A">
      <w:pPr>
        <w:spacing w:after="0"/>
        <w:rPr>
          <w:rFonts w:ascii="Times New Roman" w:hAnsi="Times New Roman" w:cs="Times New Roman"/>
          <w:b/>
          <w:bCs/>
          <w:sz w:val="24"/>
          <w:szCs w:val="24"/>
        </w:rPr>
      </w:pPr>
      <w:r w:rsidRPr="007A2931">
        <w:rPr>
          <w:rFonts w:ascii="Times New Roman" w:hAnsi="Times New Roman" w:cs="Times New Roman"/>
          <w:b/>
          <w:bCs/>
          <w:sz w:val="24"/>
          <w:szCs w:val="24"/>
        </w:rPr>
        <w:t xml:space="preserve">Capacity Building </w:t>
      </w:r>
      <w:r w:rsidR="00D927EE" w:rsidRPr="007A2931">
        <w:rPr>
          <w:rFonts w:ascii="Times New Roman" w:hAnsi="Times New Roman" w:cs="Times New Roman"/>
          <w:b/>
          <w:bCs/>
          <w:sz w:val="24"/>
          <w:szCs w:val="24"/>
        </w:rPr>
        <w:t>Lead</w:t>
      </w:r>
      <w:r w:rsidR="005E6AAB" w:rsidRPr="007A2931">
        <w:rPr>
          <w:rFonts w:ascii="Times New Roman" w:hAnsi="Times New Roman" w:cs="Times New Roman"/>
          <w:b/>
          <w:bCs/>
          <w:sz w:val="24"/>
          <w:szCs w:val="24"/>
        </w:rPr>
        <w:t xml:space="preserve"> – Yemen Mission Round of Momentum APS</w:t>
      </w:r>
    </w:p>
    <w:p w14:paraId="10511181" w14:textId="2D095F2E" w:rsidR="00B65AC7" w:rsidRPr="007A2931" w:rsidRDefault="00B65AC7" w:rsidP="008D4B4A">
      <w:pPr>
        <w:spacing w:before="100" w:beforeAutospacing="1" w:after="0"/>
        <w:rPr>
          <w:rFonts w:ascii="Times New Roman" w:eastAsia="Times New Roman" w:hAnsi="Times New Roman" w:cs="Times New Roman"/>
          <w:sz w:val="24"/>
          <w:szCs w:val="24"/>
        </w:rPr>
      </w:pPr>
      <w:r w:rsidRPr="007A2931">
        <w:rPr>
          <w:rFonts w:ascii="Times New Roman" w:eastAsia="Times New Roman" w:hAnsi="Times New Roman" w:cs="Times New Roman"/>
          <w:sz w:val="24"/>
          <w:szCs w:val="24"/>
        </w:rPr>
        <w:t xml:space="preserve">IMA World Health, a subsidiary of Corus International, is seeking highly motivated individuals for the </w:t>
      </w:r>
      <w:r w:rsidRPr="007A2931">
        <w:rPr>
          <w:rFonts w:ascii="Times New Roman" w:eastAsia="Times New Roman" w:hAnsi="Times New Roman" w:cs="Times New Roman"/>
          <w:b/>
          <w:bCs/>
          <w:sz w:val="24"/>
          <w:szCs w:val="24"/>
        </w:rPr>
        <w:t>Capacity Building Lead</w:t>
      </w:r>
      <w:r w:rsidRPr="007A2931">
        <w:rPr>
          <w:rFonts w:ascii="Times New Roman" w:eastAsia="Times New Roman" w:hAnsi="Times New Roman" w:cs="Times New Roman"/>
          <w:sz w:val="24"/>
          <w:szCs w:val="24"/>
        </w:rPr>
        <w:t xml:space="preserve"> for the upcoming USAID-funded Yemen Mission Round of Momentum (Moving Integrated, Quality Maternal, Newborn, and Child Health and Family Planning and Reproductive Health) APS. The project is expected to improve health maternal, newborn and child health outcomes in over 20 districts in Yemen. This will be accomplished through focusing USG assistance on improved access, </w:t>
      </w:r>
      <w:proofErr w:type="gramStart"/>
      <w:r w:rsidRPr="007A2931">
        <w:rPr>
          <w:rFonts w:ascii="Times New Roman" w:eastAsia="Times New Roman" w:hAnsi="Times New Roman" w:cs="Times New Roman"/>
          <w:sz w:val="24"/>
          <w:szCs w:val="24"/>
        </w:rPr>
        <w:t>utilization</w:t>
      </w:r>
      <w:proofErr w:type="gramEnd"/>
      <w:r w:rsidRPr="007A2931">
        <w:rPr>
          <w:rFonts w:ascii="Times New Roman" w:eastAsia="Times New Roman" w:hAnsi="Times New Roman" w:cs="Times New Roman"/>
          <w:sz w:val="24"/>
          <w:szCs w:val="24"/>
        </w:rPr>
        <w:t xml:space="preserve"> and quality of high impact Reproductive, Maternal, Newborn and Child Health (RMNCH) services in selected governorates. </w:t>
      </w:r>
    </w:p>
    <w:p w14:paraId="11193125" w14:textId="3E7CB839" w:rsidR="00B65AC7" w:rsidRPr="007A2931" w:rsidRDefault="00B65AC7" w:rsidP="008D4B4A">
      <w:pPr>
        <w:spacing w:before="100" w:beforeAutospacing="1" w:after="0"/>
        <w:rPr>
          <w:rFonts w:ascii="Times New Roman" w:eastAsia="Times New Roman" w:hAnsi="Times New Roman" w:cs="Times New Roman"/>
          <w:sz w:val="24"/>
          <w:szCs w:val="24"/>
        </w:rPr>
      </w:pPr>
      <w:r w:rsidRPr="007A2931">
        <w:rPr>
          <w:rFonts w:ascii="Times New Roman" w:eastAsia="Times New Roman" w:hAnsi="Times New Roman" w:cs="Times New Roman"/>
          <w:sz w:val="24"/>
          <w:szCs w:val="24"/>
        </w:rPr>
        <w:t xml:space="preserve">Corus International was formed through the strategic merger of IMA World Health (operating as a public health organization since 1960), and Lutheran World Relief (operating as a livelihoods organization since 1945), and today includes the smaller entities of </w:t>
      </w:r>
      <w:r w:rsidR="000F76B4">
        <w:rPr>
          <w:rFonts w:ascii="Times New Roman" w:eastAsia="Times New Roman" w:hAnsi="Times New Roman" w:cs="Times New Roman"/>
          <w:sz w:val="24"/>
          <w:szCs w:val="24"/>
        </w:rPr>
        <w:t>CGA Technologies</w:t>
      </w:r>
      <w:r w:rsidRPr="007A2931">
        <w:rPr>
          <w:rFonts w:ascii="Times New Roman" w:eastAsia="Times New Roman" w:hAnsi="Times New Roman" w:cs="Times New Roman"/>
          <w:sz w:val="24"/>
          <w:szCs w:val="24"/>
        </w:rPr>
        <w:t xml:space="preserve">, Ground Up Investing, and Farmers Market Coffee. Corus International works in over 20 countries in Africa, the Middle East, and Latin America, with a primary focus on health, livelihoods, and emergency response. </w:t>
      </w:r>
    </w:p>
    <w:p w14:paraId="0E7F2386" w14:textId="77777777" w:rsidR="00B65AC7" w:rsidRPr="007A2931" w:rsidRDefault="00B65AC7" w:rsidP="008D4B4A">
      <w:pPr>
        <w:spacing w:before="100" w:beforeAutospacing="1" w:after="0"/>
        <w:rPr>
          <w:rFonts w:ascii="Times New Roman" w:eastAsia="Times New Roman" w:hAnsi="Times New Roman" w:cs="Times New Roman"/>
          <w:sz w:val="24"/>
          <w:szCs w:val="24"/>
        </w:rPr>
      </w:pPr>
      <w:r w:rsidRPr="007A2931">
        <w:rPr>
          <w:rFonts w:ascii="Times New Roman" w:eastAsia="Times New Roman" w:hAnsi="Times New Roman" w:cs="Times New Roman"/>
          <w:sz w:val="24"/>
          <w:szCs w:val="24"/>
        </w:rPr>
        <w:t xml:space="preserve">Today, IMA offers extensive expertise in managing and implementing highly successful and complex donor-funded programs in nutrition, maternal and child health, health systems strengthening (HSS), malaria, HIV/AIDS, sexual and gender-based violence (SGBV), and neglected tropical diseases (NTDs). IMA has managed an average of $100 million annually over the last four fiscal years, through grants and contracts from FCDO, USAID, BHA, CDC, World Bank, the Global Fund, UNDP, MCC, and private donors. </w:t>
      </w:r>
    </w:p>
    <w:p w14:paraId="4C42C066" w14:textId="38F0E1CD" w:rsidR="00072F2D" w:rsidRPr="007A2931" w:rsidRDefault="00B65AC7" w:rsidP="008D4B4A">
      <w:pPr>
        <w:spacing w:before="100" w:beforeAutospacing="1" w:after="0"/>
        <w:rPr>
          <w:rFonts w:ascii="Times New Roman" w:hAnsi="Times New Roman" w:cs="Times New Roman"/>
          <w:sz w:val="24"/>
          <w:szCs w:val="24"/>
        </w:rPr>
      </w:pPr>
      <w:r w:rsidRPr="007A2931">
        <w:rPr>
          <w:rFonts w:ascii="Times New Roman" w:eastAsia="Times New Roman" w:hAnsi="Times New Roman" w:cs="Times New Roman"/>
          <w:sz w:val="24"/>
          <w:szCs w:val="24"/>
        </w:rPr>
        <w:t xml:space="preserve">Based in Aden, the </w:t>
      </w:r>
      <w:r w:rsidRPr="007A2931">
        <w:rPr>
          <w:rFonts w:ascii="Times New Roman" w:eastAsia="Times New Roman" w:hAnsi="Times New Roman" w:cs="Times New Roman"/>
          <w:b/>
          <w:bCs/>
          <w:sz w:val="24"/>
          <w:szCs w:val="24"/>
        </w:rPr>
        <w:t xml:space="preserve">Capacity Building Lead </w:t>
      </w:r>
      <w:r w:rsidRPr="007A2931">
        <w:rPr>
          <w:rFonts w:ascii="Times New Roman" w:hAnsi="Times New Roman" w:cs="Times New Roman"/>
          <w:sz w:val="24"/>
          <w:szCs w:val="24"/>
        </w:rPr>
        <w:t>will</w:t>
      </w:r>
      <w:r w:rsidR="00072F2D" w:rsidRPr="007A2931">
        <w:rPr>
          <w:sz w:val="24"/>
          <w:szCs w:val="24"/>
        </w:rPr>
        <w:t xml:space="preserve"> </w:t>
      </w:r>
      <w:r w:rsidR="00072F2D" w:rsidRPr="007A2931">
        <w:rPr>
          <w:rFonts w:ascii="Times New Roman" w:hAnsi="Times New Roman" w:cs="Times New Roman"/>
          <w:sz w:val="24"/>
          <w:szCs w:val="24"/>
        </w:rPr>
        <w:t>serve as the primary coordinator for, and will be responsible for, oversight and management of sub-grantees' capacity development. This includes overseeing the capacity building component of this project, with particular focus on strengthening internal systems and financial management of the sub-recipients,</w:t>
      </w:r>
      <w:r w:rsidR="000F76B4">
        <w:rPr>
          <w:rFonts w:ascii="Times New Roman" w:hAnsi="Times New Roman" w:cs="Times New Roman"/>
          <w:sz w:val="24"/>
          <w:szCs w:val="24"/>
        </w:rPr>
        <w:t xml:space="preserve"> </w:t>
      </w:r>
      <w:proofErr w:type="gramStart"/>
      <w:r w:rsidR="000F76B4">
        <w:rPr>
          <w:rFonts w:ascii="Times New Roman" w:hAnsi="Times New Roman" w:cs="Times New Roman"/>
          <w:sz w:val="24"/>
          <w:szCs w:val="24"/>
        </w:rPr>
        <w:t>HRH</w:t>
      </w:r>
      <w:proofErr w:type="gramEnd"/>
      <w:r w:rsidR="000F76B4">
        <w:rPr>
          <w:rFonts w:ascii="Times New Roman" w:hAnsi="Times New Roman" w:cs="Times New Roman"/>
          <w:sz w:val="24"/>
          <w:szCs w:val="24"/>
        </w:rPr>
        <w:t xml:space="preserve"> and financial management,</w:t>
      </w:r>
      <w:r w:rsidR="00072F2D" w:rsidRPr="007A2931">
        <w:rPr>
          <w:rFonts w:ascii="Times New Roman" w:hAnsi="Times New Roman" w:cs="Times New Roman"/>
          <w:sz w:val="24"/>
          <w:szCs w:val="24"/>
        </w:rPr>
        <w:t xml:space="preserve"> and building their competence in overall program management. </w:t>
      </w:r>
    </w:p>
    <w:p w14:paraId="0B204B68" w14:textId="4DAFA977" w:rsidR="00072F2D" w:rsidRPr="007A2931" w:rsidRDefault="007A2931" w:rsidP="008D4B4A">
      <w:pPr>
        <w:spacing w:before="100" w:beforeAutospacing="1" w:after="0"/>
        <w:rPr>
          <w:rFonts w:ascii="Times New Roman" w:hAnsi="Times New Roman" w:cs="Times New Roman"/>
          <w:b/>
          <w:bCs/>
          <w:sz w:val="24"/>
          <w:szCs w:val="24"/>
        </w:rPr>
      </w:pPr>
      <w:r w:rsidRPr="007A2931">
        <w:rPr>
          <w:rFonts w:ascii="Times New Roman" w:hAnsi="Times New Roman" w:cs="Times New Roman"/>
          <w:b/>
          <w:bCs/>
          <w:sz w:val="24"/>
          <w:szCs w:val="24"/>
        </w:rPr>
        <w:t xml:space="preserve">The COP position will be based in Aden. Actual hiring is contingent upon successful agreement award and USAID approval. </w:t>
      </w:r>
      <w:r w:rsidR="00956A8D">
        <w:rPr>
          <w:rFonts w:ascii="Times New Roman" w:hAnsi="Times New Roman" w:cs="Times New Roman"/>
          <w:b/>
          <w:bCs/>
          <w:sz w:val="24"/>
          <w:szCs w:val="24"/>
        </w:rPr>
        <w:t>Yemeni nationals and female candidates</w:t>
      </w:r>
      <w:r w:rsidR="00072F2D" w:rsidRPr="007A2931">
        <w:rPr>
          <w:rFonts w:ascii="Times New Roman" w:hAnsi="Times New Roman" w:cs="Times New Roman"/>
          <w:b/>
          <w:bCs/>
          <w:sz w:val="24"/>
          <w:szCs w:val="24"/>
        </w:rPr>
        <w:t xml:space="preserve"> are strongly encouraged to apply.</w:t>
      </w:r>
    </w:p>
    <w:p w14:paraId="5E916216" w14:textId="77777777" w:rsidR="004047AF" w:rsidRPr="004047AF" w:rsidRDefault="004047AF" w:rsidP="008D4B4A">
      <w:pPr>
        <w:spacing w:before="100" w:beforeAutospacing="1" w:after="0" w:line="240" w:lineRule="auto"/>
        <w:rPr>
          <w:rFonts w:ascii="Times New Roman" w:eastAsia="Times New Roman" w:hAnsi="Times New Roman" w:cs="Times New Roman"/>
          <w:sz w:val="24"/>
          <w:szCs w:val="24"/>
        </w:rPr>
      </w:pPr>
      <w:r w:rsidRPr="004047AF">
        <w:rPr>
          <w:rFonts w:ascii="Times New Roman" w:eastAsia="Times New Roman" w:hAnsi="Times New Roman" w:cs="Times New Roman"/>
          <w:b/>
          <w:bCs/>
          <w:sz w:val="24"/>
          <w:szCs w:val="24"/>
        </w:rPr>
        <w:t xml:space="preserve">Key Roles and Responsibilities </w:t>
      </w:r>
    </w:p>
    <w:p w14:paraId="0A6CD26B" w14:textId="7595575D" w:rsidR="004047AF" w:rsidRPr="004047AF" w:rsidRDefault="004047AF" w:rsidP="004047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047AF">
        <w:rPr>
          <w:rFonts w:ascii="Times New Roman" w:eastAsia="Times New Roman" w:hAnsi="Times New Roman" w:cs="Times New Roman"/>
          <w:sz w:val="24"/>
          <w:szCs w:val="24"/>
        </w:rPr>
        <w:lastRenderedPageBreak/>
        <w:t xml:space="preserve">Lead the development and implementation of the project's overall capacity development strategy to strengthen the technical and organizational capacity of </w:t>
      </w:r>
      <w:r w:rsidR="00AA325C">
        <w:rPr>
          <w:rFonts w:ascii="Times New Roman" w:eastAsia="Times New Roman" w:hAnsi="Times New Roman" w:cs="Times New Roman"/>
          <w:sz w:val="24"/>
          <w:szCs w:val="24"/>
        </w:rPr>
        <w:t>local organizations.</w:t>
      </w:r>
    </w:p>
    <w:p w14:paraId="0BD0FFFB" w14:textId="77777777" w:rsidR="004047AF" w:rsidRPr="004047AF" w:rsidRDefault="004047AF" w:rsidP="004047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047AF">
        <w:rPr>
          <w:rFonts w:ascii="Times New Roman" w:eastAsia="Times New Roman" w:hAnsi="Times New Roman" w:cs="Times New Roman"/>
          <w:sz w:val="24"/>
          <w:szCs w:val="24"/>
        </w:rPr>
        <w:t>Responsible for day-to-day monitoring implementation of capacity development activities by mentoring technical teams, ensuring adherence to targets, timelines, budget management, and achievement of objectives.</w:t>
      </w:r>
    </w:p>
    <w:p w14:paraId="6BF900FF" w14:textId="77777777" w:rsidR="004047AF" w:rsidRPr="004047AF" w:rsidRDefault="004047AF" w:rsidP="004047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047AF">
        <w:rPr>
          <w:rFonts w:ascii="Times New Roman" w:eastAsia="Times New Roman" w:hAnsi="Times New Roman" w:cs="Times New Roman"/>
          <w:sz w:val="24"/>
          <w:szCs w:val="24"/>
        </w:rPr>
        <w:t>Lead the technical and contextual capacity development strategy with tools and approaches tailored towards transitioning local organizations to direct donor funding.</w:t>
      </w:r>
    </w:p>
    <w:p w14:paraId="4AA8150C" w14:textId="77777777" w:rsidR="004047AF" w:rsidRPr="004047AF" w:rsidRDefault="004047AF" w:rsidP="004047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047AF">
        <w:rPr>
          <w:rFonts w:ascii="Times New Roman" w:eastAsia="Times New Roman" w:hAnsi="Times New Roman" w:cs="Times New Roman"/>
          <w:sz w:val="24"/>
          <w:szCs w:val="24"/>
        </w:rPr>
        <w:t>Monitor potential risks and actively engage with program team on mitigation of risks as they arise.</w:t>
      </w:r>
    </w:p>
    <w:p w14:paraId="2D3C421B" w14:textId="77777777" w:rsidR="004047AF" w:rsidRPr="004047AF" w:rsidRDefault="004047AF" w:rsidP="004047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047AF">
        <w:rPr>
          <w:rFonts w:ascii="Times New Roman" w:eastAsia="Times New Roman" w:hAnsi="Times New Roman" w:cs="Times New Roman"/>
          <w:sz w:val="24"/>
          <w:szCs w:val="24"/>
        </w:rPr>
        <w:t>Provide innovative solutions to granting needs, especially concerning local partners on the cusp of receiving direct USAID funding for the first time, as well as local organizations receiving USAID funding that need support for increasing their absorption capacity.</w:t>
      </w:r>
    </w:p>
    <w:p w14:paraId="7BC0C9FD" w14:textId="77777777" w:rsidR="004047AF" w:rsidRPr="004047AF" w:rsidRDefault="004047AF" w:rsidP="004047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047AF">
        <w:rPr>
          <w:rFonts w:ascii="Times New Roman" w:eastAsia="Times New Roman" w:hAnsi="Times New Roman" w:cs="Times New Roman"/>
          <w:sz w:val="24"/>
          <w:szCs w:val="24"/>
        </w:rPr>
        <w:t>Lead/coordinate strategy development, implementation, and monitoring of all project activities concerning capacity development.</w:t>
      </w:r>
    </w:p>
    <w:p w14:paraId="02BE29E3" w14:textId="51D3BC0C" w:rsidR="004047AF" w:rsidRPr="004047AF" w:rsidRDefault="004047AF" w:rsidP="004047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047AF">
        <w:rPr>
          <w:rFonts w:ascii="Times New Roman" w:eastAsia="Times New Roman" w:hAnsi="Times New Roman" w:cs="Times New Roman"/>
          <w:sz w:val="24"/>
          <w:szCs w:val="24"/>
        </w:rPr>
        <w:t>Support the development and realization of local organizations' resource mobilization and sustainability strategies.</w:t>
      </w:r>
    </w:p>
    <w:p w14:paraId="54599F1D" w14:textId="42E1F5DF" w:rsidR="004047AF" w:rsidRPr="004047AF" w:rsidRDefault="004047AF" w:rsidP="004047AF">
      <w:pPr>
        <w:spacing w:before="100" w:beforeAutospacing="1" w:after="100" w:afterAutospacing="1" w:line="240" w:lineRule="auto"/>
        <w:rPr>
          <w:rFonts w:ascii="Times New Roman" w:eastAsia="Times New Roman" w:hAnsi="Times New Roman" w:cs="Times New Roman"/>
          <w:sz w:val="24"/>
          <w:szCs w:val="24"/>
        </w:rPr>
      </w:pPr>
      <w:r w:rsidRPr="004047AF">
        <w:rPr>
          <w:rFonts w:ascii="Times New Roman" w:eastAsia="Times New Roman" w:hAnsi="Times New Roman" w:cs="Times New Roman"/>
          <w:b/>
          <w:bCs/>
          <w:sz w:val="24"/>
          <w:szCs w:val="24"/>
        </w:rPr>
        <w:t>Required qualifications:</w:t>
      </w:r>
    </w:p>
    <w:p w14:paraId="0D39F77A" w14:textId="7F72FD64" w:rsidR="004047AF" w:rsidRPr="004047AF" w:rsidRDefault="004047AF" w:rsidP="004047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047AF">
        <w:rPr>
          <w:rFonts w:ascii="Times New Roman" w:eastAsia="Times New Roman" w:hAnsi="Times New Roman" w:cs="Times New Roman"/>
          <w:sz w:val="24"/>
          <w:szCs w:val="24"/>
        </w:rPr>
        <w:t xml:space="preserve">Master's degree in public health, international development, </w:t>
      </w:r>
      <w:r w:rsidR="004D26CD">
        <w:rPr>
          <w:rFonts w:ascii="Times New Roman" w:eastAsia="Times New Roman" w:hAnsi="Times New Roman" w:cs="Times New Roman"/>
          <w:sz w:val="24"/>
          <w:szCs w:val="24"/>
        </w:rPr>
        <w:t xml:space="preserve">public </w:t>
      </w:r>
      <w:proofErr w:type="gramStart"/>
      <w:r w:rsidR="004D26CD">
        <w:rPr>
          <w:rFonts w:ascii="Times New Roman" w:eastAsia="Times New Roman" w:hAnsi="Times New Roman" w:cs="Times New Roman"/>
          <w:sz w:val="24"/>
          <w:szCs w:val="24"/>
        </w:rPr>
        <w:t>administration</w:t>
      </w:r>
      <w:proofErr w:type="gramEnd"/>
      <w:r w:rsidR="004D26CD">
        <w:rPr>
          <w:rFonts w:ascii="Times New Roman" w:eastAsia="Times New Roman" w:hAnsi="Times New Roman" w:cs="Times New Roman"/>
          <w:sz w:val="24"/>
          <w:szCs w:val="24"/>
        </w:rPr>
        <w:t xml:space="preserve"> o</w:t>
      </w:r>
      <w:r w:rsidRPr="004047AF">
        <w:rPr>
          <w:rFonts w:ascii="Times New Roman" w:eastAsia="Times New Roman" w:hAnsi="Times New Roman" w:cs="Times New Roman"/>
          <w:sz w:val="24"/>
          <w:szCs w:val="24"/>
        </w:rPr>
        <w:t>r related field.</w:t>
      </w:r>
    </w:p>
    <w:p w14:paraId="03D7C8EF" w14:textId="045F2F98" w:rsidR="004047AF" w:rsidRPr="004047AF" w:rsidRDefault="004047AF" w:rsidP="004047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047AF">
        <w:rPr>
          <w:rFonts w:ascii="Times New Roman" w:eastAsia="Times New Roman" w:hAnsi="Times New Roman" w:cs="Times New Roman"/>
          <w:sz w:val="24"/>
          <w:szCs w:val="24"/>
        </w:rPr>
        <w:t xml:space="preserve">At least </w:t>
      </w:r>
      <w:r w:rsidR="000F76B4">
        <w:rPr>
          <w:rFonts w:ascii="Times New Roman" w:eastAsia="Times New Roman" w:hAnsi="Times New Roman" w:cs="Times New Roman"/>
          <w:sz w:val="24"/>
          <w:szCs w:val="24"/>
        </w:rPr>
        <w:t>five</w:t>
      </w:r>
      <w:r w:rsidRPr="004047AF">
        <w:rPr>
          <w:rFonts w:ascii="Times New Roman" w:eastAsia="Times New Roman" w:hAnsi="Times New Roman" w:cs="Times New Roman"/>
          <w:sz w:val="24"/>
          <w:szCs w:val="24"/>
        </w:rPr>
        <w:t xml:space="preserve"> years of experience providing </w:t>
      </w:r>
      <w:r w:rsidR="00956A8D">
        <w:rPr>
          <w:rFonts w:ascii="Times New Roman" w:eastAsia="Times New Roman" w:hAnsi="Times New Roman" w:cs="Times New Roman"/>
          <w:sz w:val="24"/>
          <w:szCs w:val="24"/>
        </w:rPr>
        <w:t>managerial or technical support</w:t>
      </w:r>
      <w:r w:rsidRPr="004047AF">
        <w:rPr>
          <w:rFonts w:ascii="Times New Roman" w:eastAsia="Times New Roman" w:hAnsi="Times New Roman" w:cs="Times New Roman"/>
          <w:sz w:val="24"/>
          <w:szCs w:val="24"/>
        </w:rPr>
        <w:t xml:space="preserve"> to large, donor-funded projects in developing countries.</w:t>
      </w:r>
    </w:p>
    <w:p w14:paraId="0844227D" w14:textId="77777777" w:rsidR="004047AF" w:rsidRDefault="004047AF" w:rsidP="004047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047AF">
        <w:rPr>
          <w:rFonts w:ascii="Times New Roman" w:eastAsia="Times New Roman" w:hAnsi="Times New Roman" w:cs="Times New Roman"/>
          <w:sz w:val="24"/>
          <w:szCs w:val="24"/>
        </w:rPr>
        <w:t>Extensive experience with capacity building, working in teams/groups, presenting training material, and/or providing coaching and mentoring.</w:t>
      </w:r>
    </w:p>
    <w:p w14:paraId="120864B7" w14:textId="1EA3AF05" w:rsidR="00E2203B" w:rsidRPr="00E2203B" w:rsidRDefault="00E2203B" w:rsidP="00E2203B">
      <w:pPr>
        <w:pStyle w:val="ListParagraph"/>
        <w:numPr>
          <w:ilvl w:val="0"/>
          <w:numId w:val="3"/>
        </w:numPr>
        <w:rPr>
          <w:rFonts w:ascii="Times New Roman" w:eastAsia="Times New Roman" w:hAnsi="Times New Roman" w:cs="Times New Roman"/>
        </w:rPr>
      </w:pPr>
      <w:r w:rsidRPr="00E2203B">
        <w:rPr>
          <w:rFonts w:ascii="Times New Roman" w:eastAsia="Times New Roman" w:hAnsi="Times New Roman" w:cs="Times New Roman"/>
        </w:rPr>
        <w:t>Demonstrated experience in needs</w:t>
      </w:r>
      <w:r>
        <w:rPr>
          <w:rFonts w:ascii="Times New Roman" w:eastAsia="Times New Roman" w:hAnsi="Times New Roman" w:cs="Times New Roman"/>
        </w:rPr>
        <w:t>, organizational</w:t>
      </w:r>
      <w:r w:rsidRPr="00E2203B">
        <w:rPr>
          <w:rFonts w:ascii="Times New Roman" w:eastAsia="Times New Roman" w:hAnsi="Times New Roman" w:cs="Times New Roman"/>
        </w:rPr>
        <w:t xml:space="preserve"> capacity</w:t>
      </w:r>
      <w:r>
        <w:rPr>
          <w:rFonts w:ascii="Times New Roman" w:eastAsia="Times New Roman" w:hAnsi="Times New Roman" w:cs="Times New Roman"/>
        </w:rPr>
        <w:t>, and risk assessments</w:t>
      </w:r>
      <w:r w:rsidRPr="00E2203B">
        <w:rPr>
          <w:rFonts w:ascii="Times New Roman" w:eastAsia="Times New Roman" w:hAnsi="Times New Roman" w:cs="Times New Roman"/>
        </w:rPr>
        <w:t>, design of capacity building and training programs, facilitation, monitoring and evaluation, and institutional strengthening processes</w:t>
      </w:r>
    </w:p>
    <w:p w14:paraId="38EBC896" w14:textId="77777777" w:rsidR="004047AF" w:rsidRPr="004047AF" w:rsidRDefault="004047AF" w:rsidP="004047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047AF">
        <w:rPr>
          <w:rFonts w:ascii="Times New Roman" w:eastAsia="Times New Roman" w:hAnsi="Times New Roman" w:cs="Times New Roman"/>
          <w:sz w:val="24"/>
          <w:szCs w:val="24"/>
        </w:rPr>
        <w:t>Excellent facilitation and training skills in a variety of health and organizational development topics.</w:t>
      </w:r>
    </w:p>
    <w:p w14:paraId="487AFEA7" w14:textId="77777777" w:rsidR="004047AF" w:rsidRPr="004047AF" w:rsidRDefault="004047AF" w:rsidP="004047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047AF">
        <w:rPr>
          <w:rFonts w:ascii="Times New Roman" w:eastAsia="Times New Roman" w:hAnsi="Times New Roman" w:cs="Times New Roman"/>
          <w:sz w:val="24"/>
          <w:szCs w:val="24"/>
        </w:rPr>
        <w:t>Experience successfully preparing organizations to become prime recipients of USG funds.</w:t>
      </w:r>
    </w:p>
    <w:p w14:paraId="51A13F39" w14:textId="77777777" w:rsidR="004047AF" w:rsidRPr="004047AF" w:rsidRDefault="004047AF" w:rsidP="004047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047AF">
        <w:rPr>
          <w:rFonts w:ascii="Times New Roman" w:eastAsia="Times New Roman" w:hAnsi="Times New Roman" w:cs="Times New Roman"/>
          <w:sz w:val="24"/>
          <w:szCs w:val="24"/>
        </w:rPr>
        <w:t xml:space="preserve">Strong interpersonal, </w:t>
      </w:r>
      <w:proofErr w:type="gramStart"/>
      <w:r w:rsidRPr="004047AF">
        <w:rPr>
          <w:rFonts w:ascii="Times New Roman" w:eastAsia="Times New Roman" w:hAnsi="Times New Roman" w:cs="Times New Roman"/>
          <w:sz w:val="24"/>
          <w:szCs w:val="24"/>
        </w:rPr>
        <w:t>oral</w:t>
      </w:r>
      <w:proofErr w:type="gramEnd"/>
      <w:r w:rsidRPr="004047AF">
        <w:rPr>
          <w:rFonts w:ascii="Times New Roman" w:eastAsia="Times New Roman" w:hAnsi="Times New Roman" w:cs="Times New Roman"/>
          <w:sz w:val="24"/>
          <w:szCs w:val="24"/>
        </w:rPr>
        <w:t xml:space="preserve"> and written communication skills.</w:t>
      </w:r>
    </w:p>
    <w:p w14:paraId="1B5A46D5" w14:textId="0BA85FCA" w:rsidR="006D7DC8" w:rsidRPr="006D7DC8" w:rsidRDefault="006D7DC8" w:rsidP="006D7DC8">
      <w:pPr>
        <w:pStyle w:val="ListParagraph"/>
        <w:numPr>
          <w:ilvl w:val="0"/>
          <w:numId w:val="3"/>
        </w:numPr>
        <w:rPr>
          <w:rFonts w:ascii="Times New Roman" w:eastAsia="Times New Roman" w:hAnsi="Times New Roman" w:cs="Times New Roman"/>
        </w:rPr>
      </w:pPr>
      <w:r w:rsidRPr="006D7DC8">
        <w:rPr>
          <w:rFonts w:ascii="Times New Roman" w:eastAsia="Times New Roman" w:hAnsi="Times New Roman" w:cs="Times New Roman"/>
        </w:rPr>
        <w:t>Strong oral and written communication and presentations skills in English</w:t>
      </w:r>
      <w:r>
        <w:rPr>
          <w:rFonts w:ascii="Times New Roman" w:eastAsia="Times New Roman" w:hAnsi="Times New Roman" w:cs="Times New Roman"/>
        </w:rPr>
        <w:t xml:space="preserve"> and Arabic.</w:t>
      </w:r>
    </w:p>
    <w:p w14:paraId="42DC9788" w14:textId="77777777" w:rsidR="004047AF" w:rsidRPr="004047AF" w:rsidRDefault="004047AF" w:rsidP="004047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047AF">
        <w:rPr>
          <w:rFonts w:ascii="Times New Roman" w:eastAsia="Times New Roman" w:hAnsi="Times New Roman" w:cs="Times New Roman"/>
          <w:sz w:val="24"/>
          <w:szCs w:val="24"/>
        </w:rPr>
        <w:t xml:space="preserve">Demonstrated experience in working with high-level government, civil </w:t>
      </w:r>
      <w:proofErr w:type="gramStart"/>
      <w:r w:rsidRPr="004047AF">
        <w:rPr>
          <w:rFonts w:ascii="Times New Roman" w:eastAsia="Times New Roman" w:hAnsi="Times New Roman" w:cs="Times New Roman"/>
          <w:sz w:val="24"/>
          <w:szCs w:val="24"/>
        </w:rPr>
        <w:t>society</w:t>
      </w:r>
      <w:proofErr w:type="gramEnd"/>
      <w:r w:rsidRPr="004047AF">
        <w:rPr>
          <w:rFonts w:ascii="Times New Roman" w:eastAsia="Times New Roman" w:hAnsi="Times New Roman" w:cs="Times New Roman"/>
          <w:sz w:val="24"/>
          <w:szCs w:val="24"/>
        </w:rPr>
        <w:t xml:space="preserve"> and donor institutions.</w:t>
      </w:r>
    </w:p>
    <w:p w14:paraId="50671681" w14:textId="77777777" w:rsidR="00E2203B" w:rsidRDefault="004047AF" w:rsidP="00E2203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047AF">
        <w:rPr>
          <w:rFonts w:ascii="Times New Roman" w:eastAsia="Times New Roman" w:hAnsi="Times New Roman" w:cs="Times New Roman"/>
          <w:sz w:val="24"/>
          <w:szCs w:val="24"/>
        </w:rPr>
        <w:t xml:space="preserve">Prior working experience in </w:t>
      </w:r>
      <w:r w:rsidR="006D7DC8">
        <w:rPr>
          <w:rFonts w:ascii="Times New Roman" w:eastAsia="Times New Roman" w:hAnsi="Times New Roman" w:cs="Times New Roman"/>
          <w:sz w:val="24"/>
          <w:szCs w:val="24"/>
        </w:rPr>
        <w:t>Yemen</w:t>
      </w:r>
      <w:r w:rsidRPr="004047AF">
        <w:rPr>
          <w:rFonts w:ascii="Times New Roman" w:eastAsia="Times New Roman" w:hAnsi="Times New Roman" w:cs="Times New Roman"/>
          <w:sz w:val="24"/>
          <w:szCs w:val="24"/>
        </w:rPr>
        <w:t xml:space="preserve"> preferred.</w:t>
      </w:r>
    </w:p>
    <w:p w14:paraId="34A8DA8E" w14:textId="2A1DB2F4" w:rsidR="00AA325C" w:rsidRPr="00E2203B" w:rsidRDefault="00AA325C" w:rsidP="00E2203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2203B">
        <w:rPr>
          <w:rFonts w:ascii="Times New Roman" w:hAnsi="Times New Roman" w:cs="Times New Roman"/>
        </w:rPr>
        <w:t>Extensive experience working with local health organizations in</w:t>
      </w:r>
      <w:r w:rsidR="00E2203B" w:rsidRPr="00E2203B">
        <w:rPr>
          <w:rFonts w:ascii="Times New Roman" w:hAnsi="Times New Roman" w:cs="Times New Roman"/>
        </w:rPr>
        <w:t xml:space="preserve"> Yemen a plus.</w:t>
      </w:r>
    </w:p>
    <w:p w14:paraId="64D0CE0A" w14:textId="1C6DB042" w:rsidR="00F031DD" w:rsidRPr="00F031DD" w:rsidRDefault="00F031DD" w:rsidP="00F031DD">
      <w:pPr>
        <w:pStyle w:val="ListParagraph"/>
        <w:spacing w:before="100" w:beforeAutospacing="1" w:after="100" w:afterAutospacing="1"/>
        <w:jc w:val="center"/>
        <w:rPr>
          <w:rFonts w:ascii="Times New Roman" w:eastAsia="Times New Roman" w:hAnsi="Times New Roman" w:cs="Times New Roman"/>
          <w:sz w:val="20"/>
          <w:szCs w:val="20"/>
        </w:rPr>
      </w:pPr>
      <w:r w:rsidRPr="00F031DD">
        <w:rPr>
          <w:rFonts w:ascii="Times New Roman" w:eastAsia="Times New Roman" w:hAnsi="Times New Roman" w:cs="Times New Roman"/>
          <w:i/>
          <w:iCs/>
          <w:sz w:val="20"/>
          <w:szCs w:val="20"/>
        </w:rPr>
        <w:lastRenderedPageBreak/>
        <w:t>IMA/Corus International prohibits discrimination and harassment of any type and affords equal employment opportunities to employees and applicants without regard to race, color, religion, sex, age, national origin, disability status, sexual orientation, protected veteran status, or any other characteristic protected by U.S. or International law.</w:t>
      </w:r>
    </w:p>
    <w:p w14:paraId="18B677E8" w14:textId="77777777" w:rsidR="004047AF" w:rsidRPr="00C23FE1" w:rsidRDefault="004047AF">
      <w:pPr>
        <w:rPr>
          <w:rFonts w:ascii="Times New Roman" w:hAnsi="Times New Roman" w:cs="Times New Roman"/>
          <w:b/>
          <w:bCs/>
          <w:sz w:val="24"/>
          <w:szCs w:val="24"/>
        </w:rPr>
      </w:pPr>
    </w:p>
    <w:sectPr w:rsidR="004047AF" w:rsidRPr="00C23FE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9D886" w14:textId="77777777" w:rsidR="00437136" w:rsidRDefault="00437136" w:rsidP="005E6AAB">
      <w:pPr>
        <w:spacing w:after="0" w:line="240" w:lineRule="auto"/>
      </w:pPr>
      <w:r>
        <w:separator/>
      </w:r>
    </w:p>
  </w:endnote>
  <w:endnote w:type="continuationSeparator" w:id="0">
    <w:p w14:paraId="22AFAF07" w14:textId="77777777" w:rsidR="00437136" w:rsidRDefault="00437136" w:rsidP="005E6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B6549" w14:textId="77777777" w:rsidR="00437136" w:rsidRDefault="00437136" w:rsidP="005E6AAB">
      <w:pPr>
        <w:spacing w:after="0" w:line="240" w:lineRule="auto"/>
      </w:pPr>
      <w:r>
        <w:separator/>
      </w:r>
    </w:p>
  </w:footnote>
  <w:footnote w:type="continuationSeparator" w:id="0">
    <w:p w14:paraId="13C50EE6" w14:textId="77777777" w:rsidR="00437136" w:rsidRDefault="00437136" w:rsidP="005E6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3122"/>
      <w:gridCol w:w="3122"/>
    </w:tblGrid>
    <w:tr w:rsidR="005E6AAB" w14:paraId="33207AD9" w14:textId="77777777" w:rsidTr="008B4257">
      <w:tc>
        <w:tcPr>
          <w:tcW w:w="3398" w:type="dxa"/>
        </w:tcPr>
        <w:p w14:paraId="6B614E16" w14:textId="77777777" w:rsidR="005E6AAB" w:rsidRDefault="005E6AAB" w:rsidP="005E6AAB">
          <w:pPr>
            <w:tabs>
              <w:tab w:val="left" w:pos="0"/>
              <w:tab w:val="left" w:pos="7200"/>
            </w:tabs>
            <w:ind w:right="43"/>
            <w:rPr>
              <w:rFonts w:ascii="Franklin Gothic Medium" w:hAnsi="Franklin Gothic Medium"/>
              <w:sz w:val="20"/>
              <w:szCs w:val="20"/>
            </w:rPr>
          </w:pPr>
        </w:p>
        <w:p w14:paraId="0EFD9E60" w14:textId="77777777" w:rsidR="005E6AAB" w:rsidRDefault="005E6AAB" w:rsidP="005E6AAB">
          <w:pPr>
            <w:tabs>
              <w:tab w:val="left" w:pos="0"/>
              <w:tab w:val="left" w:pos="7200"/>
            </w:tabs>
            <w:ind w:right="43"/>
            <w:rPr>
              <w:rFonts w:ascii="Franklin Gothic Medium" w:hAnsi="Franklin Gothic Medium"/>
              <w:sz w:val="20"/>
              <w:szCs w:val="20"/>
            </w:rPr>
          </w:pPr>
        </w:p>
        <w:p w14:paraId="32B1906F" w14:textId="77777777" w:rsidR="005E6AAB" w:rsidRDefault="005E6AAB" w:rsidP="005E6AAB">
          <w:pPr>
            <w:tabs>
              <w:tab w:val="left" w:pos="0"/>
              <w:tab w:val="left" w:pos="7200"/>
            </w:tabs>
            <w:ind w:right="43"/>
            <w:rPr>
              <w:rFonts w:ascii="Franklin Gothic Medium" w:hAnsi="Franklin Gothic Medium"/>
              <w:sz w:val="20"/>
              <w:szCs w:val="20"/>
            </w:rPr>
          </w:pPr>
        </w:p>
        <w:p w14:paraId="60FEB7B5" w14:textId="77777777" w:rsidR="005E6AAB" w:rsidRDefault="005E6AAB" w:rsidP="005E6AAB">
          <w:pPr>
            <w:tabs>
              <w:tab w:val="left" w:pos="0"/>
              <w:tab w:val="left" w:pos="7200"/>
            </w:tabs>
            <w:ind w:right="43"/>
            <w:rPr>
              <w:rFonts w:ascii="Franklin Gothic Medium" w:hAnsi="Franklin Gothic Medium"/>
              <w:sz w:val="20"/>
              <w:szCs w:val="20"/>
            </w:rPr>
          </w:pPr>
        </w:p>
        <w:p w14:paraId="26DA7C3D" w14:textId="77777777" w:rsidR="005E6AAB" w:rsidRDefault="005E6AAB" w:rsidP="005E6AAB">
          <w:pPr>
            <w:tabs>
              <w:tab w:val="left" w:pos="0"/>
              <w:tab w:val="left" w:pos="7200"/>
            </w:tabs>
            <w:ind w:right="43"/>
            <w:rPr>
              <w:rFonts w:ascii="Franklin Gothic Medium" w:hAnsi="Franklin Gothic Medium"/>
              <w:sz w:val="20"/>
              <w:szCs w:val="20"/>
            </w:rPr>
          </w:pPr>
        </w:p>
        <w:p w14:paraId="26DCEFB4" w14:textId="77777777" w:rsidR="005E6AAB" w:rsidRDefault="005E6AAB" w:rsidP="005E6AAB">
          <w:pPr>
            <w:tabs>
              <w:tab w:val="left" w:pos="0"/>
              <w:tab w:val="left" w:pos="7200"/>
            </w:tabs>
            <w:ind w:right="43"/>
            <w:rPr>
              <w:rFonts w:ascii="Franklin Gothic Medium" w:hAnsi="Franklin Gothic Medium"/>
              <w:sz w:val="20"/>
              <w:szCs w:val="20"/>
            </w:rPr>
          </w:pPr>
        </w:p>
      </w:tc>
      <w:tc>
        <w:tcPr>
          <w:tcW w:w="3309" w:type="dxa"/>
        </w:tcPr>
        <w:p w14:paraId="04E48112" w14:textId="77777777" w:rsidR="005E6AAB" w:rsidRDefault="005E6AAB" w:rsidP="005E6AAB">
          <w:pPr>
            <w:tabs>
              <w:tab w:val="left" w:pos="0"/>
              <w:tab w:val="left" w:pos="7200"/>
            </w:tabs>
            <w:spacing w:before="60" w:after="180"/>
            <w:ind w:right="36"/>
            <w:rPr>
              <w:rFonts w:ascii="Franklin Gothic Medium" w:hAnsi="Franklin Gothic Medium"/>
              <w:sz w:val="20"/>
              <w:szCs w:val="20"/>
            </w:rPr>
          </w:pPr>
          <w:r>
            <w:rPr>
              <w:noProof/>
            </w:rPr>
            <mc:AlternateContent>
              <mc:Choice Requires="wps">
                <w:drawing>
                  <wp:anchor distT="0" distB="0" distL="114300" distR="114300" simplePos="0" relativeHeight="251659264" behindDoc="0" locked="0" layoutInCell="1" allowOverlap="1" wp14:anchorId="001597A6" wp14:editId="5767735A">
                    <wp:simplePos x="0" y="0"/>
                    <wp:positionH relativeFrom="page">
                      <wp:posOffset>225425</wp:posOffset>
                    </wp:positionH>
                    <wp:positionV relativeFrom="paragraph">
                      <wp:posOffset>-238125</wp:posOffset>
                    </wp:positionV>
                    <wp:extent cx="1638066" cy="1476375"/>
                    <wp:effectExtent l="0" t="0" r="635" b="9525"/>
                    <wp:wrapNone/>
                    <wp:docPr id="16" name="Text Box 16"/>
                    <wp:cNvGraphicFramePr/>
                    <a:graphic xmlns:a="http://schemas.openxmlformats.org/drawingml/2006/main">
                      <a:graphicData uri="http://schemas.microsoft.com/office/word/2010/wordprocessingShape">
                        <wps:wsp>
                          <wps:cNvSpPr txBox="1"/>
                          <wps:spPr>
                            <a:xfrm>
                              <a:off x="0" y="0"/>
                              <a:ext cx="1638066" cy="1476375"/>
                            </a:xfrm>
                            <a:prstGeom prst="rect">
                              <a:avLst/>
                            </a:prstGeom>
                            <a:solidFill>
                              <a:schemeClr val="lt1"/>
                            </a:solidFill>
                            <a:ln w="6350">
                              <a:noFill/>
                            </a:ln>
                          </wps:spPr>
                          <wps:txbx>
                            <w:txbxContent>
                              <w:p w14:paraId="253BD401" w14:textId="77777777" w:rsidR="005E6AAB" w:rsidRDefault="005E6AAB" w:rsidP="005E6AAB">
                                <w:r>
                                  <w:rPr>
                                    <w:noProof/>
                                  </w:rPr>
                                  <w:drawing>
                                    <wp:inline distT="0" distB="0" distL="0" distR="0" wp14:anchorId="6C379F81" wp14:editId="2CEF1765">
                                      <wp:extent cx="1448435" cy="12463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48435" cy="1246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597A6" id="_x0000_t202" coordsize="21600,21600" o:spt="202" path="m,l,21600r21600,l21600,xe">
                    <v:stroke joinstyle="miter"/>
                    <v:path gradientshapeok="t" o:connecttype="rect"/>
                  </v:shapetype>
                  <v:shape id="Text Box 16" o:spid="_x0000_s1026" type="#_x0000_t202" style="position:absolute;margin-left:17.75pt;margin-top:-18.75pt;width:129pt;height:11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" fillcolor="white [3201]" stroked="f" strokeweight=".5pt">
                    <v:textbox>
                      <w:txbxContent>
                        <w:p w14:paraId="253BD401" w14:textId="77777777" w:rsidR="005E6AAB" w:rsidRDefault="005E6AAB" w:rsidP="005E6AAB">
                          <w:r>
                            <w:rPr>
                              <w:noProof/>
                            </w:rPr>
                            <w:drawing>
                              <wp:inline distT="0" distB="0" distL="0" distR="0" wp14:anchorId="6C379F81" wp14:editId="2CEF1765">
                                <wp:extent cx="1448435" cy="12463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48435" cy="1246356"/>
                                        </a:xfrm>
                                        <a:prstGeom prst="rect">
                                          <a:avLst/>
                                        </a:prstGeom>
                                      </pic:spPr>
                                    </pic:pic>
                                  </a:graphicData>
                                </a:graphic>
                              </wp:inline>
                            </w:drawing>
                          </w:r>
                        </w:p>
                      </w:txbxContent>
                    </v:textbox>
                    <w10:wrap anchorx="page"/>
                  </v:shape>
                </w:pict>
              </mc:Fallback>
            </mc:AlternateContent>
          </w:r>
        </w:p>
      </w:tc>
      <w:tc>
        <w:tcPr>
          <w:tcW w:w="3309" w:type="dxa"/>
        </w:tcPr>
        <w:p w14:paraId="4D383740" w14:textId="77777777" w:rsidR="005E6AAB" w:rsidRDefault="005E6AAB" w:rsidP="005E6AAB">
          <w:pPr>
            <w:tabs>
              <w:tab w:val="left" w:pos="0"/>
              <w:tab w:val="left" w:pos="7200"/>
            </w:tabs>
            <w:ind w:right="43"/>
            <w:rPr>
              <w:rFonts w:ascii="Franklin Gothic Medium" w:hAnsi="Franklin Gothic Medium"/>
              <w:b/>
              <w:bCs/>
            </w:rPr>
          </w:pPr>
        </w:p>
        <w:p w14:paraId="00AC766F" w14:textId="77777777" w:rsidR="005E6AAB" w:rsidRDefault="005E6AAB" w:rsidP="005E6AAB">
          <w:pPr>
            <w:tabs>
              <w:tab w:val="left" w:pos="0"/>
              <w:tab w:val="left" w:pos="7200"/>
            </w:tabs>
            <w:ind w:right="43"/>
            <w:rPr>
              <w:rFonts w:ascii="Franklin Gothic Medium" w:hAnsi="Franklin Gothic Medium"/>
              <w:b/>
              <w:bCs/>
            </w:rPr>
          </w:pPr>
        </w:p>
        <w:p w14:paraId="73482E2D" w14:textId="77777777" w:rsidR="005E6AAB" w:rsidRPr="00B343EE" w:rsidRDefault="005E6AAB" w:rsidP="005E6AAB">
          <w:pPr>
            <w:tabs>
              <w:tab w:val="left" w:pos="0"/>
              <w:tab w:val="left" w:pos="7200"/>
            </w:tabs>
            <w:ind w:right="43"/>
            <w:rPr>
              <w:rFonts w:ascii="Franklin Gothic Medium" w:hAnsi="Franklin Gothic Medium"/>
              <w:b/>
              <w:bCs/>
            </w:rPr>
          </w:pPr>
        </w:p>
      </w:tc>
    </w:tr>
  </w:tbl>
  <w:p w14:paraId="6CAF8241" w14:textId="26D9DFCC" w:rsidR="005E6AAB" w:rsidRDefault="005E6AAB">
    <w:pPr>
      <w:pStyle w:val="Header"/>
    </w:pPr>
  </w:p>
  <w:p w14:paraId="23730128" w14:textId="77777777" w:rsidR="005E6AAB" w:rsidRPr="00CC6853" w:rsidRDefault="005E6AAB" w:rsidP="005E6AAB">
    <w:pPr>
      <w:ind w:left="5850"/>
      <w:rPr>
        <w:sz w:val="16"/>
        <w:szCs w:val="16"/>
      </w:rPr>
    </w:pPr>
    <w:r>
      <w:rPr>
        <w:noProof/>
      </w:rPr>
      <mc:AlternateContent>
        <mc:Choice Requires="wps">
          <w:drawing>
            <wp:anchor distT="0" distB="0" distL="114300" distR="114300" simplePos="0" relativeHeight="251662336" behindDoc="0" locked="0" layoutInCell="1" allowOverlap="1" wp14:anchorId="0E001694" wp14:editId="346EE456">
              <wp:simplePos x="0" y="0"/>
              <wp:positionH relativeFrom="margin">
                <wp:posOffset>2145030</wp:posOffset>
              </wp:positionH>
              <wp:positionV relativeFrom="paragraph">
                <wp:posOffset>45085</wp:posOffset>
              </wp:positionV>
              <wp:extent cx="1981200" cy="635"/>
              <wp:effectExtent l="0" t="0" r="19050" b="37465"/>
              <wp:wrapNone/>
              <wp:docPr id="1" name="Straight Connector 1"/>
              <wp:cNvGraphicFramePr/>
              <a:graphic xmlns:a="http://schemas.openxmlformats.org/drawingml/2006/main">
                <a:graphicData uri="http://schemas.microsoft.com/office/word/2010/wordprocessingShape">
                  <wps:wsp>
                    <wps:cNvCnPr/>
                    <wps:spPr>
                      <a:xfrm flipV="1">
                        <a:off x="0" y="0"/>
                        <a:ext cx="1981200" cy="635"/>
                      </a:xfrm>
                      <a:prstGeom prst="line">
                        <a:avLst/>
                      </a:prstGeom>
                      <a:ln w="15875">
                        <a:solidFill>
                          <a:srgbClr val="FF6C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5579DB"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8.9pt,3.55pt" to="324.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" strokecolor="#ff6c00" strokeweight="1.25pt">
              <v:stroke joinstyle="miter"/>
              <w10:wrap anchorx="margin"/>
            </v:line>
          </w:pict>
        </mc:Fallback>
      </mc:AlternateContent>
    </w:r>
    <w:r>
      <w:rPr>
        <w:noProof/>
      </w:rPr>
      <mc:AlternateContent>
        <mc:Choice Requires="wps">
          <w:drawing>
            <wp:anchor distT="0" distB="0" distL="114300" distR="114300" simplePos="0" relativeHeight="251661312" behindDoc="0" locked="0" layoutInCell="1" allowOverlap="1" wp14:anchorId="1D3A9667" wp14:editId="6BA8BB1E">
              <wp:simplePos x="0" y="0"/>
              <wp:positionH relativeFrom="margin">
                <wp:align>left</wp:align>
              </wp:positionH>
              <wp:positionV relativeFrom="paragraph">
                <wp:posOffset>45085</wp:posOffset>
              </wp:positionV>
              <wp:extent cx="1981200" cy="635"/>
              <wp:effectExtent l="0" t="0" r="19050" b="37465"/>
              <wp:wrapNone/>
              <wp:docPr id="18" name="Straight Connector 18"/>
              <wp:cNvGraphicFramePr/>
              <a:graphic xmlns:a="http://schemas.openxmlformats.org/drawingml/2006/main">
                <a:graphicData uri="http://schemas.microsoft.com/office/word/2010/wordprocessingShape">
                  <wps:wsp>
                    <wps:cNvCnPr/>
                    <wps:spPr>
                      <a:xfrm flipV="1">
                        <a:off x="0" y="0"/>
                        <a:ext cx="1981200" cy="635"/>
                      </a:xfrm>
                      <a:prstGeom prst="line">
                        <a:avLst/>
                      </a:prstGeom>
                      <a:ln w="15875">
                        <a:solidFill>
                          <a:srgbClr val="67B9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BF79E" id="Straight Connector 18"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5pt" to="15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" strokecolor="#67b900" strokeweight="1.25pt">
              <v:stroke joinstyle="miter"/>
              <w10:wrap anchorx="margin"/>
            </v:line>
          </w:pict>
        </mc:Fallback>
      </mc:AlternateContent>
    </w:r>
    <w:r>
      <w:rPr>
        <w:noProof/>
      </w:rPr>
      <mc:AlternateContent>
        <mc:Choice Requires="wps">
          <w:drawing>
            <wp:anchor distT="0" distB="0" distL="114300" distR="114300" simplePos="0" relativeHeight="251663360" behindDoc="0" locked="0" layoutInCell="1" allowOverlap="1" wp14:anchorId="431F5599" wp14:editId="2423B769">
              <wp:simplePos x="0" y="0"/>
              <wp:positionH relativeFrom="margin">
                <wp:align>right</wp:align>
              </wp:positionH>
              <wp:positionV relativeFrom="paragraph">
                <wp:posOffset>45720</wp:posOffset>
              </wp:positionV>
              <wp:extent cx="1981200" cy="635"/>
              <wp:effectExtent l="0" t="0" r="19050" b="37465"/>
              <wp:wrapNone/>
              <wp:docPr id="2" name="Straight Connector 2"/>
              <wp:cNvGraphicFramePr/>
              <a:graphic xmlns:a="http://schemas.openxmlformats.org/drawingml/2006/main">
                <a:graphicData uri="http://schemas.microsoft.com/office/word/2010/wordprocessingShape">
                  <wps:wsp>
                    <wps:cNvCnPr/>
                    <wps:spPr>
                      <a:xfrm flipV="1">
                        <a:off x="0" y="0"/>
                        <a:ext cx="1981200" cy="635"/>
                      </a:xfrm>
                      <a:prstGeom prst="line">
                        <a:avLst/>
                      </a:prstGeom>
                      <a:ln w="15875">
                        <a:solidFill>
                          <a:srgbClr val="009ED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46C7B9" id="Straight Connector 2"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04.8pt,3.6pt" to="260.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" strokecolor="#009ed1" strokeweight="1.25pt">
              <v:stroke joinstyle="miter"/>
              <w10:wrap anchorx="margin"/>
            </v:line>
          </w:pict>
        </mc:Fallback>
      </mc:AlternateContent>
    </w:r>
  </w:p>
  <w:p w14:paraId="0F6B539A" w14:textId="77777777" w:rsidR="005E6AAB" w:rsidRDefault="005E6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63E00"/>
    <w:multiLevelType w:val="multilevel"/>
    <w:tmpl w:val="8830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420CD5"/>
    <w:multiLevelType w:val="multilevel"/>
    <w:tmpl w:val="D064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95562F"/>
    <w:multiLevelType w:val="hybridMultilevel"/>
    <w:tmpl w:val="146613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359550106">
    <w:abstractNumId w:val="2"/>
  </w:num>
  <w:num w:numId="2" w16cid:durableId="1260875242">
    <w:abstractNumId w:val="0"/>
  </w:num>
  <w:num w:numId="3" w16cid:durableId="190994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AAB"/>
    <w:rsid w:val="00006E60"/>
    <w:rsid w:val="00072F2D"/>
    <w:rsid w:val="000C4FAC"/>
    <w:rsid w:val="000E3D41"/>
    <w:rsid w:val="000F76B4"/>
    <w:rsid w:val="003D5AB2"/>
    <w:rsid w:val="004047AF"/>
    <w:rsid w:val="00437136"/>
    <w:rsid w:val="004D26CD"/>
    <w:rsid w:val="005E6AAB"/>
    <w:rsid w:val="006565D3"/>
    <w:rsid w:val="006D7DC8"/>
    <w:rsid w:val="007A2931"/>
    <w:rsid w:val="008D4B4A"/>
    <w:rsid w:val="00956A8D"/>
    <w:rsid w:val="00963054"/>
    <w:rsid w:val="00AA325C"/>
    <w:rsid w:val="00B65AC7"/>
    <w:rsid w:val="00C23FE1"/>
    <w:rsid w:val="00D927EE"/>
    <w:rsid w:val="00E2203B"/>
    <w:rsid w:val="00F03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0CD6"/>
  <w15:chartTrackingRefBased/>
  <w15:docId w15:val="{0136E8CD-E9C8-4BC0-B0F7-80082FE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AAB"/>
  </w:style>
  <w:style w:type="paragraph" w:styleId="Footer">
    <w:name w:val="footer"/>
    <w:basedOn w:val="Normal"/>
    <w:link w:val="FooterChar"/>
    <w:uiPriority w:val="99"/>
    <w:unhideWhenUsed/>
    <w:rsid w:val="005E6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AAB"/>
  </w:style>
  <w:style w:type="table" w:styleId="TableGrid">
    <w:name w:val="Table Grid"/>
    <w:basedOn w:val="TableNormal"/>
    <w:uiPriority w:val="59"/>
    <w:rsid w:val="005E6AA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5D3"/>
    <w:pPr>
      <w:spacing w:after="0" w:line="240" w:lineRule="auto"/>
      <w:ind w:left="720"/>
      <w:contextualSpacing/>
    </w:pPr>
    <w:rPr>
      <w:rFonts w:eastAsiaTheme="minorEastAsia"/>
      <w:sz w:val="24"/>
      <w:szCs w:val="24"/>
    </w:rPr>
  </w:style>
  <w:style w:type="paragraph" w:styleId="NormalWeb">
    <w:name w:val="Normal (Web)"/>
    <w:basedOn w:val="Normal"/>
    <w:uiPriority w:val="99"/>
    <w:semiHidden/>
    <w:unhideWhenUsed/>
    <w:rsid w:val="004047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47AF"/>
    <w:rPr>
      <w:b/>
      <w:bCs/>
    </w:rPr>
  </w:style>
  <w:style w:type="paragraph" w:customStyle="1" w:styleId="paragraph">
    <w:name w:val="paragraph"/>
    <w:basedOn w:val="Normal"/>
    <w:rsid w:val="00F031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7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28e2d5-cc48-4c70-b142-1c2e65ee215b">
      <Terms xmlns="http://schemas.microsoft.com/office/infopath/2007/PartnerControls"/>
    </lcf76f155ced4ddcb4097134ff3c332f>
    <TaxCatchAll xmlns="e3ab32ae-d736-4dd0-8b9d-5f0ad7c4cd4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76AAE836C9464BBE6CAADC5CC1579D" ma:contentTypeVersion="16" ma:contentTypeDescription="Create a new document." ma:contentTypeScope="" ma:versionID="553f18f459da5cd523b799f7388f0a09">
  <xsd:schema xmlns:xsd="http://www.w3.org/2001/XMLSchema" xmlns:xs="http://www.w3.org/2001/XMLSchema" xmlns:p="http://schemas.microsoft.com/office/2006/metadata/properties" xmlns:ns2="2628e2d5-cc48-4c70-b142-1c2e65ee215b" xmlns:ns3="e3ab32ae-d736-4dd0-8b9d-5f0ad7c4cd4a" targetNamespace="http://schemas.microsoft.com/office/2006/metadata/properties" ma:root="true" ma:fieldsID="ca72d890bf7a1465faaec7beef421d0d" ns2:_="" ns3:_="">
    <xsd:import namespace="2628e2d5-cc48-4c70-b142-1c2e65ee215b"/>
    <xsd:import namespace="e3ab32ae-d736-4dd0-8b9d-5f0ad7c4cd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8e2d5-cc48-4c70-b142-1c2e65ee2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08dcb9-1f86-41b3-bbc4-ae18a78334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ab32ae-d736-4dd0-8b9d-5f0ad7c4cd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6cce6c-b136-4893-ac7c-aa29646d653c}" ma:internalName="TaxCatchAll" ma:showField="CatchAllData" ma:web="e3ab32ae-d736-4dd0-8b9d-5f0ad7c4cd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4C079F-1A70-4DED-A4E6-CA8801DFA140}">
  <ds:schemaRefs>
    <ds:schemaRef ds:uri="http://schemas.microsoft.com/office/2006/metadata/properties"/>
    <ds:schemaRef ds:uri="http://schemas.microsoft.com/office/infopath/2007/PartnerControls"/>
    <ds:schemaRef ds:uri="2628e2d5-cc48-4c70-b142-1c2e65ee215b"/>
    <ds:schemaRef ds:uri="e3ab32ae-d736-4dd0-8b9d-5f0ad7c4cd4a"/>
  </ds:schemaRefs>
</ds:datastoreItem>
</file>

<file path=customXml/itemProps2.xml><?xml version="1.0" encoding="utf-8"?>
<ds:datastoreItem xmlns:ds="http://schemas.openxmlformats.org/officeDocument/2006/customXml" ds:itemID="{57E5BE6F-28E8-4E52-BECD-07FE70C74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8e2d5-cc48-4c70-b142-1c2e65ee215b"/>
    <ds:schemaRef ds:uri="e3ab32ae-d736-4dd0-8b9d-5f0ad7c4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F11059-785E-43F9-8DD2-8F9FFC7806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752</Words>
  <Characters>4290</Characters>
  <Application>Microsoft Office Word</Application>
  <DocSecurity>0</DocSecurity>
  <Lines>35</Lines>
  <Paragraphs>10</Paragraphs>
  <ScaleCrop>false</ScaleCrop>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Blonder</dc:creator>
  <cp:keywords/>
  <dc:description/>
  <cp:lastModifiedBy>Brian Blonder</cp:lastModifiedBy>
  <cp:revision>19</cp:revision>
  <dcterms:created xsi:type="dcterms:W3CDTF">2022-06-27T16:54:00Z</dcterms:created>
  <dcterms:modified xsi:type="dcterms:W3CDTF">2022-06-29T15:55:00Z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0x010100F476AAE836C9464BBE6CAADC5CC1579D</vt:lpwstr>
  </property>
  <property fmtid="{D5CDD505-2E9C-101B-9397-08002B2CF9AE}" pid="3" name="MediaServiceImageTags">
    <vt:lpwstr/>
  </property>
</Properties>
</file>